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745F05" w14:textId="77777777" w:rsidR="00A4053C" w:rsidRPr="001742E3" w:rsidRDefault="00A4053C" w:rsidP="00A4053C">
      <w:pPr>
        <w:jc w:val="center"/>
        <w:rPr>
          <w:rFonts w:asciiTheme="majorHAnsi" w:hAnsiTheme="majorHAnsi"/>
          <w:b/>
          <w:bCs/>
          <w:u w:val="single"/>
          <w:lang w:val="es-ES_tradnl"/>
        </w:rPr>
      </w:pPr>
      <w:r w:rsidRPr="001742E3">
        <w:rPr>
          <w:rFonts w:asciiTheme="majorHAnsi" w:hAnsiTheme="majorHAnsi"/>
          <w:b/>
          <w:bCs/>
          <w:u w:val="single"/>
          <w:lang w:val="es-ES_tradnl"/>
        </w:rPr>
        <w:t>COMUNICADO DE PRENSA</w:t>
      </w:r>
    </w:p>
    <w:p w14:paraId="3D6E2340" w14:textId="77777777" w:rsidR="00A4053C" w:rsidRPr="006B6B96" w:rsidRDefault="00A4053C" w:rsidP="00A4053C">
      <w:pPr>
        <w:jc w:val="both"/>
        <w:rPr>
          <w:rFonts w:asciiTheme="majorHAnsi" w:hAnsiTheme="majorHAnsi"/>
          <w:b/>
          <w:bCs/>
          <w:lang w:val="es-ES_tradnl"/>
        </w:rPr>
      </w:pPr>
    </w:p>
    <w:p w14:paraId="454B1F53" w14:textId="77777777" w:rsidR="00A4053C" w:rsidRPr="00B91458" w:rsidRDefault="00A4053C" w:rsidP="00A4053C">
      <w:pPr>
        <w:jc w:val="center"/>
        <w:rPr>
          <w:rFonts w:asciiTheme="majorHAnsi" w:hAnsiTheme="majorHAnsi"/>
          <w:bCs/>
          <w:lang w:val="es-ES_tradnl"/>
        </w:rPr>
      </w:pPr>
      <w:r w:rsidRPr="00B91458">
        <w:rPr>
          <w:rFonts w:asciiTheme="majorHAnsi" w:hAnsiTheme="majorHAnsi"/>
          <w:bCs/>
          <w:lang w:val="es-ES_tradnl"/>
        </w:rPr>
        <w:t>Pedido de Solidaridad con los refugiados sirios bloqueados en la frontera entre Argelia y Marruecos</w:t>
      </w:r>
    </w:p>
    <w:p w14:paraId="6DFD7B28" w14:textId="77777777" w:rsidR="00A4053C" w:rsidRPr="006B6B96" w:rsidRDefault="00A4053C" w:rsidP="00A4053C">
      <w:pPr>
        <w:jc w:val="both"/>
        <w:rPr>
          <w:rFonts w:asciiTheme="majorHAnsi" w:hAnsiTheme="majorHAnsi"/>
          <w:bCs/>
          <w:sz w:val="22"/>
          <w:szCs w:val="22"/>
          <w:lang w:val="es-ES_tradnl"/>
        </w:rPr>
      </w:pPr>
    </w:p>
    <w:p w14:paraId="306A9CBA" w14:textId="77777777" w:rsidR="00A4053C" w:rsidRPr="006B6B96" w:rsidRDefault="00A4053C" w:rsidP="00A4053C">
      <w:pPr>
        <w:jc w:val="both"/>
        <w:rPr>
          <w:rFonts w:asciiTheme="majorHAnsi" w:hAnsiTheme="majorHAnsi"/>
          <w:bCs/>
          <w:sz w:val="22"/>
          <w:szCs w:val="22"/>
          <w:lang w:val="es-ES_tradnl"/>
        </w:rPr>
      </w:pPr>
      <w:r w:rsidRPr="006B6B96">
        <w:rPr>
          <w:rFonts w:asciiTheme="majorHAnsi" w:hAnsiTheme="majorHAnsi"/>
          <w:bCs/>
          <w:sz w:val="22"/>
          <w:szCs w:val="22"/>
          <w:lang w:val="es-ES_tradnl"/>
        </w:rPr>
        <w:t xml:space="preserve">Desde el 17 de abril, más de 55 refugiados sirios, incluyendo 20 niños y 17 mujeres se encuentran bloqueados en la frontera entre Argelia y Marruecos. Los ejércitos de ambos países </w:t>
      </w:r>
      <w:r>
        <w:rPr>
          <w:rFonts w:asciiTheme="majorHAnsi" w:hAnsiTheme="majorHAnsi"/>
          <w:bCs/>
          <w:sz w:val="22"/>
          <w:szCs w:val="22"/>
          <w:lang w:val="es-ES_tradnl"/>
        </w:rPr>
        <w:t xml:space="preserve">impiden su ingreso de un lado o </w:t>
      </w:r>
      <w:r w:rsidRPr="006B6B96">
        <w:rPr>
          <w:rFonts w:asciiTheme="majorHAnsi" w:hAnsiTheme="majorHAnsi"/>
          <w:bCs/>
          <w:sz w:val="22"/>
          <w:szCs w:val="22"/>
          <w:lang w:val="es-ES_tradnl"/>
        </w:rPr>
        <w:t xml:space="preserve">de otro de la frontera. Su situación es alarmante, ya que se encuentran a pleno rayo del sol en el medio del desierto. </w:t>
      </w:r>
    </w:p>
    <w:p w14:paraId="050B5454" w14:textId="77777777" w:rsidR="00A4053C" w:rsidRPr="006B6B96" w:rsidRDefault="00A4053C" w:rsidP="00A4053C">
      <w:pPr>
        <w:jc w:val="both"/>
        <w:rPr>
          <w:rFonts w:asciiTheme="majorHAnsi" w:hAnsiTheme="majorHAnsi"/>
          <w:bCs/>
          <w:sz w:val="22"/>
          <w:szCs w:val="22"/>
          <w:lang w:val="es-ES_tradnl"/>
        </w:rPr>
      </w:pPr>
    </w:p>
    <w:p w14:paraId="1EAEDC4E" w14:textId="77777777" w:rsidR="00A4053C" w:rsidRPr="006B6B96" w:rsidRDefault="00A4053C" w:rsidP="00A4053C">
      <w:pPr>
        <w:jc w:val="both"/>
        <w:rPr>
          <w:rFonts w:asciiTheme="majorHAnsi" w:hAnsiTheme="majorHAnsi"/>
          <w:bCs/>
          <w:sz w:val="22"/>
          <w:szCs w:val="22"/>
          <w:lang w:val="es-ES_tradnl"/>
        </w:rPr>
      </w:pPr>
      <w:r w:rsidRPr="006B6B96">
        <w:rPr>
          <w:rFonts w:asciiTheme="majorHAnsi" w:hAnsiTheme="majorHAnsi"/>
          <w:bCs/>
          <w:sz w:val="22"/>
          <w:szCs w:val="22"/>
          <w:lang w:val="es-ES_tradnl"/>
        </w:rPr>
        <w:t xml:space="preserve">Las autoridades argelinas y marroquíes, no han brindado hasta ahora ningún tipo de apoyo a los refugiados. </w:t>
      </w:r>
      <w:r>
        <w:rPr>
          <w:rFonts w:asciiTheme="majorHAnsi" w:hAnsiTheme="majorHAnsi"/>
          <w:bCs/>
          <w:sz w:val="22"/>
          <w:szCs w:val="22"/>
          <w:lang w:val="es-ES_tradnl"/>
        </w:rPr>
        <w:t>S</w:t>
      </w:r>
      <w:r w:rsidRPr="006B6B96">
        <w:rPr>
          <w:rFonts w:asciiTheme="majorHAnsi" w:hAnsiTheme="majorHAnsi"/>
          <w:bCs/>
          <w:sz w:val="22"/>
          <w:szCs w:val="22"/>
          <w:lang w:val="es-ES_tradnl"/>
        </w:rPr>
        <w:t>e han focalizado</w:t>
      </w:r>
      <w:r>
        <w:rPr>
          <w:rFonts w:asciiTheme="majorHAnsi" w:hAnsiTheme="majorHAnsi"/>
          <w:bCs/>
          <w:sz w:val="22"/>
          <w:szCs w:val="22"/>
          <w:lang w:val="es-ES_tradnl"/>
        </w:rPr>
        <w:t>, por el contrario,</w:t>
      </w:r>
      <w:r w:rsidRPr="006B6B96">
        <w:rPr>
          <w:rFonts w:asciiTheme="majorHAnsi" w:hAnsiTheme="majorHAnsi"/>
          <w:bCs/>
          <w:sz w:val="22"/>
          <w:szCs w:val="22"/>
          <w:lang w:val="es-ES_tradnl"/>
        </w:rPr>
        <w:t xml:space="preserve"> </w:t>
      </w:r>
      <w:r>
        <w:rPr>
          <w:rFonts w:asciiTheme="majorHAnsi" w:hAnsiTheme="majorHAnsi"/>
          <w:bCs/>
          <w:sz w:val="22"/>
          <w:szCs w:val="22"/>
          <w:lang w:val="es-ES_tradnl"/>
        </w:rPr>
        <w:t xml:space="preserve">a echarse la culpa una a la otra. </w:t>
      </w:r>
      <w:r w:rsidRPr="006B6B96">
        <w:rPr>
          <w:rFonts w:asciiTheme="majorHAnsi" w:hAnsiTheme="majorHAnsi"/>
          <w:bCs/>
          <w:sz w:val="22"/>
          <w:szCs w:val="22"/>
          <w:lang w:val="es-ES_tradnl"/>
        </w:rPr>
        <w:t>Ambos países están cometiendo el delito de no asistencia a personas en peligro.</w:t>
      </w:r>
    </w:p>
    <w:p w14:paraId="3546623F" w14:textId="77777777" w:rsidR="00A4053C" w:rsidRPr="006B6B96" w:rsidRDefault="00A4053C" w:rsidP="00A4053C">
      <w:pPr>
        <w:jc w:val="both"/>
        <w:rPr>
          <w:rFonts w:asciiTheme="majorHAnsi" w:hAnsiTheme="majorHAnsi"/>
          <w:bCs/>
          <w:sz w:val="22"/>
          <w:szCs w:val="22"/>
          <w:lang w:val="es-ES_tradnl"/>
        </w:rPr>
      </w:pPr>
    </w:p>
    <w:p w14:paraId="6833D06B" w14:textId="77777777" w:rsidR="00A4053C" w:rsidRPr="006B6B96" w:rsidRDefault="00A4053C" w:rsidP="00A4053C">
      <w:pPr>
        <w:jc w:val="both"/>
        <w:rPr>
          <w:rFonts w:asciiTheme="majorHAnsi" w:hAnsiTheme="majorHAnsi"/>
          <w:bCs/>
          <w:sz w:val="22"/>
          <w:szCs w:val="22"/>
          <w:lang w:val="es-ES_tradnl"/>
        </w:rPr>
      </w:pPr>
      <w:r w:rsidRPr="006B6B96">
        <w:rPr>
          <w:rFonts w:asciiTheme="majorHAnsi" w:hAnsiTheme="majorHAnsi"/>
          <w:bCs/>
          <w:sz w:val="22"/>
          <w:szCs w:val="22"/>
          <w:lang w:val="es-ES_tradnl"/>
        </w:rPr>
        <w:t>La militarización de la frontera entre Argeli</w:t>
      </w:r>
      <w:r>
        <w:rPr>
          <w:rFonts w:asciiTheme="majorHAnsi" w:hAnsiTheme="majorHAnsi"/>
          <w:bCs/>
          <w:sz w:val="22"/>
          <w:szCs w:val="22"/>
          <w:lang w:val="es-ES_tradnl"/>
        </w:rPr>
        <w:t xml:space="preserve">a y Marruecos ha ocasionado </w:t>
      </w:r>
      <w:r w:rsidRPr="006B6B96">
        <w:rPr>
          <w:rFonts w:asciiTheme="majorHAnsi" w:hAnsiTheme="majorHAnsi"/>
          <w:bCs/>
          <w:sz w:val="22"/>
          <w:szCs w:val="22"/>
          <w:lang w:val="es-ES_tradnl"/>
        </w:rPr>
        <w:t xml:space="preserve">graves violaciones de los derechos humanos. Desde hace ya varios años, los dos ejércitos </w:t>
      </w:r>
      <w:r>
        <w:rPr>
          <w:rFonts w:asciiTheme="majorHAnsi" w:hAnsiTheme="majorHAnsi"/>
          <w:bCs/>
          <w:sz w:val="22"/>
          <w:szCs w:val="22"/>
          <w:lang w:val="es-ES_tradnl"/>
        </w:rPr>
        <w:t xml:space="preserve">expulsan a los inmigrantes subsaharianos </w:t>
      </w:r>
      <w:r w:rsidRPr="006B6B96">
        <w:rPr>
          <w:rFonts w:asciiTheme="majorHAnsi" w:hAnsiTheme="majorHAnsi"/>
          <w:bCs/>
          <w:sz w:val="22"/>
          <w:szCs w:val="22"/>
          <w:lang w:val="es-ES_tradnl"/>
        </w:rPr>
        <w:t xml:space="preserve">de una frontera a la otra. Ambos países, al infringir los derechos de los refugiados y la Convención Internacional de Ginebra sobre la protección de los refugiados, están automáticamente ignorando uno de los derechos humanos más básicos que es el de dar asilo humanitario a los refugiados que huyen de la guerra. </w:t>
      </w:r>
    </w:p>
    <w:p w14:paraId="26CF884B" w14:textId="77777777" w:rsidR="00A4053C" w:rsidRPr="006B6B96" w:rsidRDefault="00A4053C" w:rsidP="00A4053C">
      <w:pPr>
        <w:jc w:val="both"/>
        <w:rPr>
          <w:rFonts w:asciiTheme="majorHAnsi" w:hAnsiTheme="majorHAnsi"/>
          <w:bCs/>
          <w:sz w:val="22"/>
          <w:szCs w:val="22"/>
          <w:lang w:val="es-ES_tradnl"/>
        </w:rPr>
      </w:pPr>
    </w:p>
    <w:p w14:paraId="02AC5C8C" w14:textId="77777777" w:rsidR="00A4053C" w:rsidRPr="006B6B96" w:rsidRDefault="00A4053C" w:rsidP="00A4053C">
      <w:pPr>
        <w:jc w:val="both"/>
        <w:rPr>
          <w:rFonts w:asciiTheme="majorHAnsi" w:hAnsiTheme="majorHAnsi"/>
          <w:bCs/>
          <w:sz w:val="22"/>
          <w:szCs w:val="22"/>
          <w:lang w:val="es-ES_tradnl"/>
        </w:rPr>
      </w:pPr>
      <w:r w:rsidRPr="006B6B96">
        <w:rPr>
          <w:rFonts w:asciiTheme="majorHAnsi" w:hAnsiTheme="majorHAnsi"/>
          <w:bCs/>
          <w:sz w:val="22"/>
          <w:szCs w:val="22"/>
          <w:lang w:val="es-ES_tradnl"/>
        </w:rPr>
        <w:t xml:space="preserve">Esta actitud ilustra dramáticamente las consecuencias del enfoque </w:t>
      </w:r>
      <w:proofErr w:type="spellStart"/>
      <w:r>
        <w:rPr>
          <w:rFonts w:asciiTheme="majorHAnsi" w:hAnsiTheme="majorHAnsi"/>
          <w:bCs/>
          <w:sz w:val="22"/>
          <w:szCs w:val="22"/>
          <w:lang w:val="es-ES_tradnl"/>
        </w:rPr>
        <w:t>securitario</w:t>
      </w:r>
      <w:proofErr w:type="spellEnd"/>
      <w:r w:rsidRPr="006B6B96">
        <w:rPr>
          <w:rFonts w:asciiTheme="majorHAnsi" w:hAnsiTheme="majorHAnsi"/>
          <w:bCs/>
          <w:sz w:val="22"/>
          <w:szCs w:val="22"/>
          <w:lang w:val="es-ES_tradnl"/>
        </w:rPr>
        <w:t xml:space="preserve"> impuesto a los habitantes de la región que sueñan con un Magreb abierto, solidario y democrático. </w:t>
      </w:r>
    </w:p>
    <w:p w14:paraId="29671C49" w14:textId="77777777" w:rsidR="00A4053C" w:rsidRPr="006B6B96" w:rsidRDefault="00A4053C" w:rsidP="00A4053C">
      <w:pPr>
        <w:jc w:val="both"/>
        <w:rPr>
          <w:rFonts w:asciiTheme="majorHAnsi" w:hAnsiTheme="majorHAnsi"/>
          <w:bCs/>
          <w:sz w:val="22"/>
          <w:szCs w:val="22"/>
          <w:lang w:val="es-ES_tradnl"/>
        </w:rPr>
      </w:pPr>
    </w:p>
    <w:p w14:paraId="73B4E38D" w14:textId="77777777" w:rsidR="00A4053C" w:rsidRPr="006B6B96" w:rsidRDefault="00A4053C" w:rsidP="00A4053C">
      <w:pPr>
        <w:jc w:val="both"/>
        <w:rPr>
          <w:rFonts w:asciiTheme="majorHAnsi" w:hAnsiTheme="majorHAnsi"/>
          <w:bCs/>
          <w:sz w:val="22"/>
          <w:szCs w:val="22"/>
          <w:lang w:val="es-ES_tradnl"/>
        </w:rPr>
      </w:pPr>
      <w:r w:rsidRPr="006B6B96">
        <w:rPr>
          <w:rFonts w:asciiTheme="majorHAnsi" w:hAnsiTheme="majorHAnsi"/>
          <w:bCs/>
          <w:sz w:val="22"/>
          <w:szCs w:val="22"/>
          <w:lang w:val="es-ES_tradnl"/>
        </w:rPr>
        <w:t>Ante esta situación, las asociaciones y organizaciones firmantes quieren:</w:t>
      </w:r>
    </w:p>
    <w:p w14:paraId="7D8A908E" w14:textId="77777777" w:rsidR="00A4053C" w:rsidRPr="006B6B96" w:rsidRDefault="00A4053C" w:rsidP="00A4053C">
      <w:pPr>
        <w:jc w:val="both"/>
        <w:rPr>
          <w:rFonts w:asciiTheme="majorHAnsi" w:hAnsiTheme="majorHAnsi"/>
          <w:bCs/>
          <w:sz w:val="22"/>
          <w:szCs w:val="22"/>
          <w:lang w:val="es-ES_tradnl"/>
        </w:rPr>
      </w:pPr>
    </w:p>
    <w:p w14:paraId="47D88D00" w14:textId="77777777" w:rsidR="00A4053C" w:rsidRPr="006B6B96" w:rsidRDefault="00A4053C" w:rsidP="00A4053C">
      <w:pPr>
        <w:jc w:val="both"/>
        <w:rPr>
          <w:rFonts w:asciiTheme="majorHAnsi" w:hAnsiTheme="majorHAnsi"/>
          <w:bCs/>
          <w:sz w:val="22"/>
          <w:szCs w:val="22"/>
          <w:lang w:val="es-ES_tradnl"/>
        </w:rPr>
      </w:pPr>
      <w:r w:rsidRPr="006B6B96">
        <w:rPr>
          <w:rFonts w:ascii="Monaco" w:hAnsi="Monaco" w:cs="Monaco"/>
          <w:bCs/>
          <w:sz w:val="22"/>
          <w:szCs w:val="22"/>
          <w:lang w:val="es-ES_tradnl"/>
        </w:rPr>
        <w:t>⁃</w:t>
      </w:r>
      <w:r w:rsidRPr="006B6B96">
        <w:rPr>
          <w:rFonts w:asciiTheme="majorHAnsi" w:hAnsiTheme="majorHAnsi"/>
          <w:bCs/>
          <w:sz w:val="22"/>
          <w:szCs w:val="22"/>
          <w:lang w:val="es-ES_tradnl"/>
        </w:rPr>
        <w:t xml:space="preserve"> alertar al público sobre esta crisis humanitaria;</w:t>
      </w:r>
    </w:p>
    <w:p w14:paraId="59A604C0" w14:textId="77777777" w:rsidR="00A4053C" w:rsidRPr="006B6B96" w:rsidRDefault="00A4053C" w:rsidP="00A4053C">
      <w:pPr>
        <w:jc w:val="both"/>
        <w:rPr>
          <w:rFonts w:asciiTheme="majorHAnsi" w:hAnsiTheme="majorHAnsi"/>
          <w:bCs/>
          <w:sz w:val="22"/>
          <w:szCs w:val="22"/>
          <w:lang w:val="es-ES_tradnl"/>
        </w:rPr>
      </w:pPr>
      <w:r w:rsidRPr="006B6B96">
        <w:rPr>
          <w:rFonts w:ascii="Monaco" w:hAnsi="Monaco" w:cs="Monaco"/>
          <w:bCs/>
          <w:sz w:val="22"/>
          <w:szCs w:val="22"/>
          <w:lang w:val="es-ES_tradnl"/>
        </w:rPr>
        <w:t>⁃</w:t>
      </w:r>
      <w:r w:rsidRPr="006B6B96">
        <w:rPr>
          <w:rFonts w:asciiTheme="majorHAnsi" w:hAnsiTheme="majorHAnsi"/>
          <w:bCs/>
          <w:sz w:val="22"/>
          <w:szCs w:val="22"/>
          <w:lang w:val="es-ES_tradnl"/>
        </w:rPr>
        <w:t xml:space="preserve"> exigir a las autoridades marroquíes y argelinas la protección de los refugiados, recibirlos dignamente y brindarles lo más rápido posible los alimentos y la atención médica necesarios;</w:t>
      </w:r>
    </w:p>
    <w:p w14:paraId="51112C17" w14:textId="77777777" w:rsidR="00A4053C" w:rsidRPr="006B6B96" w:rsidRDefault="00A4053C" w:rsidP="00A4053C">
      <w:pPr>
        <w:jc w:val="both"/>
        <w:rPr>
          <w:rFonts w:asciiTheme="majorHAnsi" w:hAnsiTheme="majorHAnsi"/>
          <w:bCs/>
          <w:sz w:val="22"/>
          <w:szCs w:val="22"/>
          <w:lang w:val="es-ES_tradnl"/>
        </w:rPr>
      </w:pPr>
      <w:r w:rsidRPr="006B6B96">
        <w:rPr>
          <w:rFonts w:ascii="Monaco" w:hAnsi="Monaco" w:cs="Monaco"/>
          <w:bCs/>
          <w:sz w:val="22"/>
          <w:szCs w:val="22"/>
          <w:lang w:val="es-ES_tradnl"/>
        </w:rPr>
        <w:t>⁃</w:t>
      </w:r>
      <w:r w:rsidRPr="006B6B96">
        <w:rPr>
          <w:rFonts w:asciiTheme="majorHAnsi" w:hAnsiTheme="majorHAnsi"/>
          <w:bCs/>
          <w:sz w:val="22"/>
          <w:szCs w:val="22"/>
          <w:lang w:val="es-ES_tradnl"/>
        </w:rPr>
        <w:t xml:space="preserve"> exhortan a las instancias internacionales a encontrar una solución rápida en el cumplimiento de la ley y los convenios internacionales.</w:t>
      </w:r>
    </w:p>
    <w:p w14:paraId="1AD54F3E" w14:textId="77777777" w:rsidR="00A4053C" w:rsidRPr="001742E3" w:rsidRDefault="00A4053C" w:rsidP="00A4053C">
      <w:pPr>
        <w:jc w:val="both"/>
        <w:rPr>
          <w:rFonts w:asciiTheme="majorHAnsi" w:hAnsiTheme="majorHAnsi"/>
          <w:bCs/>
          <w:lang w:val="es-ES_tradnl"/>
        </w:rPr>
      </w:pPr>
    </w:p>
    <w:p w14:paraId="044DABAF" w14:textId="77777777" w:rsidR="00A4053C" w:rsidRPr="006B6B96" w:rsidRDefault="00A4053C" w:rsidP="00A4053C">
      <w:pPr>
        <w:jc w:val="both"/>
        <w:rPr>
          <w:rFonts w:asciiTheme="majorHAnsi" w:hAnsiTheme="majorHAnsi"/>
          <w:b/>
          <w:bCs/>
          <w:sz w:val="22"/>
          <w:szCs w:val="22"/>
          <w:lang w:val="es-ES_tradnl"/>
        </w:rPr>
      </w:pPr>
      <w:r>
        <w:rPr>
          <w:rFonts w:asciiTheme="majorHAnsi" w:hAnsiTheme="majorHAnsi"/>
          <w:b/>
          <w:bCs/>
          <w:sz w:val="22"/>
          <w:szCs w:val="22"/>
          <w:lang w:val="es-ES_tradnl"/>
        </w:rPr>
        <w:t>Paris, 5</w:t>
      </w:r>
      <w:r w:rsidRPr="006B6B96">
        <w:rPr>
          <w:rFonts w:asciiTheme="majorHAnsi" w:hAnsiTheme="majorHAnsi"/>
          <w:b/>
          <w:bCs/>
          <w:sz w:val="22"/>
          <w:szCs w:val="22"/>
          <w:lang w:val="es-ES_tradnl"/>
        </w:rPr>
        <w:t xml:space="preserve"> de mayo de 2017</w:t>
      </w:r>
    </w:p>
    <w:p w14:paraId="32C007DB" w14:textId="77777777" w:rsidR="00A4053C" w:rsidRPr="006B6B96" w:rsidRDefault="00A4053C" w:rsidP="00A4053C">
      <w:pPr>
        <w:jc w:val="both"/>
        <w:rPr>
          <w:rFonts w:asciiTheme="majorHAnsi" w:hAnsiTheme="majorHAnsi"/>
          <w:b/>
          <w:bCs/>
          <w:sz w:val="22"/>
          <w:szCs w:val="22"/>
          <w:lang w:val="es-ES_tradnl"/>
        </w:rPr>
      </w:pPr>
    </w:p>
    <w:p w14:paraId="0BFA27A4" w14:textId="77777777" w:rsidR="00A4053C" w:rsidRDefault="00A4053C" w:rsidP="00A4053C">
      <w:pPr>
        <w:jc w:val="both"/>
        <w:rPr>
          <w:rFonts w:asciiTheme="majorHAnsi" w:hAnsiTheme="majorHAnsi"/>
          <w:b/>
          <w:bCs/>
          <w:sz w:val="22"/>
          <w:szCs w:val="22"/>
          <w:lang w:val="es-ES_tradnl"/>
        </w:rPr>
      </w:pPr>
      <w:r w:rsidRPr="006B6B96">
        <w:rPr>
          <w:rFonts w:asciiTheme="majorHAnsi" w:hAnsiTheme="majorHAnsi"/>
          <w:b/>
          <w:bCs/>
          <w:sz w:val="22"/>
          <w:szCs w:val="22"/>
          <w:u w:val="single"/>
          <w:lang w:val="es-ES_tradnl"/>
        </w:rPr>
        <w:t>Contacto</w:t>
      </w:r>
    </w:p>
    <w:p w14:paraId="16CF7235" w14:textId="77777777" w:rsidR="00A4053C" w:rsidRPr="006B6B96" w:rsidRDefault="00A4053C" w:rsidP="00A4053C">
      <w:pPr>
        <w:jc w:val="both"/>
        <w:rPr>
          <w:rFonts w:asciiTheme="majorHAnsi" w:hAnsiTheme="majorHAnsi"/>
          <w:b/>
          <w:sz w:val="22"/>
          <w:szCs w:val="22"/>
          <w:lang w:val="es-ES_tradnl"/>
        </w:rPr>
      </w:pPr>
      <w:r>
        <w:rPr>
          <w:rFonts w:asciiTheme="majorHAnsi" w:hAnsiTheme="majorHAnsi"/>
          <w:b/>
          <w:bCs/>
          <w:sz w:val="22"/>
          <w:szCs w:val="22"/>
          <w:lang w:val="es-ES_tradnl"/>
        </w:rPr>
        <w:t xml:space="preserve"> </w:t>
      </w:r>
      <w:proofErr w:type="spellStart"/>
      <w:r>
        <w:rPr>
          <w:rFonts w:asciiTheme="majorHAnsi" w:hAnsiTheme="majorHAnsi"/>
          <w:b/>
          <w:bCs/>
          <w:sz w:val="22"/>
          <w:szCs w:val="22"/>
          <w:lang w:val="es-ES_tradnl"/>
        </w:rPr>
        <w:t>Souad</w:t>
      </w:r>
      <w:proofErr w:type="spellEnd"/>
      <w:r>
        <w:rPr>
          <w:rFonts w:asciiTheme="majorHAnsi" w:hAnsiTheme="majorHAnsi"/>
          <w:b/>
          <w:bCs/>
          <w:sz w:val="22"/>
          <w:szCs w:val="22"/>
          <w:lang w:val="es-ES_tradnl"/>
        </w:rPr>
        <w:t xml:space="preserve"> </w:t>
      </w:r>
      <w:proofErr w:type="spellStart"/>
      <w:r>
        <w:rPr>
          <w:rFonts w:asciiTheme="majorHAnsi" w:hAnsiTheme="majorHAnsi"/>
          <w:b/>
          <w:bCs/>
          <w:sz w:val="22"/>
          <w:szCs w:val="22"/>
          <w:lang w:val="es-ES_tradnl"/>
        </w:rPr>
        <w:t>Chaouih</w:t>
      </w:r>
      <w:proofErr w:type="spellEnd"/>
      <w:r w:rsidRPr="006B6B96">
        <w:rPr>
          <w:rFonts w:asciiTheme="majorHAnsi" w:hAnsiTheme="majorHAnsi"/>
          <w:b/>
          <w:bCs/>
          <w:sz w:val="22"/>
          <w:szCs w:val="22"/>
          <w:lang w:val="es-ES_tradnl"/>
        </w:rPr>
        <w:t> : 06 64 83 36 10 - email : Pole.amf@gmail.com</w:t>
      </w:r>
    </w:p>
    <w:p w14:paraId="2F5D1480" w14:textId="77777777" w:rsidR="00A4053C" w:rsidRPr="006B6B96" w:rsidRDefault="00A4053C" w:rsidP="00A4053C">
      <w:pPr>
        <w:jc w:val="both"/>
        <w:rPr>
          <w:rFonts w:asciiTheme="majorHAnsi" w:hAnsiTheme="majorHAnsi"/>
          <w:b/>
          <w:sz w:val="22"/>
          <w:szCs w:val="22"/>
          <w:lang w:val="es-ES_tradnl"/>
        </w:rPr>
      </w:pPr>
      <w:r>
        <w:rPr>
          <w:rFonts w:asciiTheme="majorHAnsi" w:hAnsiTheme="majorHAnsi"/>
          <w:b/>
          <w:bCs/>
          <w:sz w:val="22"/>
          <w:szCs w:val="22"/>
          <w:lang w:val="es-ES_tradnl"/>
        </w:rPr>
        <w:t xml:space="preserve"> </w:t>
      </w:r>
      <w:proofErr w:type="spellStart"/>
      <w:r w:rsidRPr="006B6B96">
        <w:rPr>
          <w:rFonts w:asciiTheme="majorHAnsi" w:hAnsiTheme="majorHAnsi"/>
          <w:b/>
          <w:bCs/>
          <w:sz w:val="22"/>
          <w:szCs w:val="22"/>
          <w:lang w:val="es-ES_tradnl"/>
        </w:rPr>
        <w:t>Tewfik</w:t>
      </w:r>
      <w:proofErr w:type="spellEnd"/>
      <w:r w:rsidRPr="006B6B96">
        <w:rPr>
          <w:rFonts w:asciiTheme="majorHAnsi" w:hAnsiTheme="majorHAnsi"/>
          <w:b/>
          <w:bCs/>
          <w:sz w:val="22"/>
          <w:szCs w:val="22"/>
          <w:lang w:val="es-ES_tradnl"/>
        </w:rPr>
        <w:t xml:space="preserve"> </w:t>
      </w:r>
      <w:proofErr w:type="spellStart"/>
      <w:r w:rsidRPr="006B6B96">
        <w:rPr>
          <w:rFonts w:asciiTheme="majorHAnsi" w:hAnsiTheme="majorHAnsi"/>
          <w:b/>
          <w:bCs/>
          <w:sz w:val="22"/>
          <w:szCs w:val="22"/>
          <w:lang w:val="es-ES_tradnl"/>
        </w:rPr>
        <w:t>Allal</w:t>
      </w:r>
      <w:proofErr w:type="spellEnd"/>
      <w:r w:rsidRPr="006B6B96">
        <w:rPr>
          <w:rFonts w:asciiTheme="majorHAnsi" w:hAnsiTheme="majorHAnsi"/>
          <w:b/>
          <w:bCs/>
          <w:sz w:val="22"/>
          <w:szCs w:val="22"/>
          <w:lang w:val="es-ES_tradnl"/>
        </w:rPr>
        <w:t> : 06 81 60 65 43 - email : tewfik.allal@mailfr.com</w:t>
      </w:r>
    </w:p>
    <w:p w14:paraId="20E843A6" w14:textId="77777777" w:rsidR="00A4053C" w:rsidRPr="006B6B96" w:rsidRDefault="00A4053C" w:rsidP="00A4053C">
      <w:pPr>
        <w:jc w:val="both"/>
        <w:rPr>
          <w:rFonts w:asciiTheme="majorHAnsi" w:hAnsiTheme="majorHAnsi"/>
          <w:b/>
          <w:bCs/>
          <w:sz w:val="22"/>
          <w:szCs w:val="22"/>
          <w:lang w:val="es-ES_tradnl"/>
        </w:rPr>
      </w:pPr>
    </w:p>
    <w:p w14:paraId="09780648" w14:textId="77777777" w:rsidR="00A4053C" w:rsidRPr="006B6B96" w:rsidRDefault="00A4053C" w:rsidP="00A4053C">
      <w:pPr>
        <w:jc w:val="both"/>
        <w:rPr>
          <w:rFonts w:asciiTheme="majorHAnsi" w:hAnsiTheme="majorHAnsi"/>
          <w:b/>
          <w:sz w:val="22"/>
          <w:szCs w:val="22"/>
          <w:lang w:val="es-ES_tradnl"/>
        </w:rPr>
      </w:pPr>
      <w:r w:rsidRPr="006B6B96">
        <w:rPr>
          <w:rFonts w:asciiTheme="majorHAnsi" w:hAnsiTheme="majorHAnsi"/>
          <w:b/>
          <w:bCs/>
          <w:sz w:val="22"/>
          <w:szCs w:val="22"/>
          <w:u w:val="single"/>
          <w:lang w:val="es-ES_tradnl"/>
        </w:rPr>
        <w:t>Asociaciones y Organismos firmantes</w:t>
      </w:r>
      <w:r w:rsidRPr="006B6B96">
        <w:rPr>
          <w:rFonts w:asciiTheme="majorHAnsi" w:hAnsiTheme="majorHAnsi"/>
          <w:b/>
          <w:bCs/>
          <w:sz w:val="22"/>
          <w:szCs w:val="22"/>
          <w:lang w:val="es-ES_tradnl"/>
        </w:rPr>
        <w:t>:</w:t>
      </w:r>
    </w:p>
    <w:p w14:paraId="5C95BCDD" w14:textId="77777777" w:rsidR="00A4053C" w:rsidRPr="006B6B96" w:rsidRDefault="00A4053C" w:rsidP="00A4053C">
      <w:pPr>
        <w:jc w:val="both"/>
        <w:rPr>
          <w:rFonts w:asciiTheme="majorHAnsi" w:hAnsiTheme="majorHAnsi"/>
          <w:b/>
          <w:bCs/>
          <w:sz w:val="22"/>
          <w:szCs w:val="22"/>
          <w:lang w:val="es-ES_tradnl"/>
        </w:rPr>
      </w:pPr>
    </w:p>
    <w:p w14:paraId="777B59C7" w14:textId="77777777" w:rsidR="00A4053C" w:rsidRPr="00A4053C" w:rsidRDefault="00A4053C" w:rsidP="00A4053C">
      <w:pPr>
        <w:rPr>
          <w:rFonts w:ascii="Verdana" w:eastAsia="Times New Roman" w:hAnsi="Verdana" w:cs="Times New Roman"/>
          <w:color w:val="000000"/>
          <w:sz w:val="18"/>
          <w:szCs w:val="18"/>
          <w:lang w:val="fr-FR" w:eastAsia="fr-FR"/>
        </w:rPr>
      </w:pPr>
      <w:r w:rsidRPr="00A4053C">
        <w:rPr>
          <w:rFonts w:ascii="Verdana" w:eastAsia="Times New Roman" w:hAnsi="Verdana" w:cs="Times New Roman"/>
          <w:color w:val="000000"/>
          <w:sz w:val="20"/>
          <w:szCs w:val="20"/>
          <w:lang w:val="fr-FR" w:eastAsia="fr-FR"/>
        </w:rPr>
        <w:t>Immigration Développement Démocratie (</w:t>
      </w:r>
      <w:r w:rsidRPr="00A4053C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val="fr-FR" w:eastAsia="fr-FR"/>
        </w:rPr>
        <w:t>IDD</w:t>
      </w:r>
      <w:r w:rsidRPr="00A4053C">
        <w:rPr>
          <w:rFonts w:ascii="Verdana" w:eastAsia="Times New Roman" w:hAnsi="Verdana" w:cs="Times New Roman"/>
          <w:color w:val="000000"/>
          <w:sz w:val="20"/>
          <w:szCs w:val="20"/>
          <w:lang w:val="fr-FR" w:eastAsia="fr-FR"/>
        </w:rPr>
        <w:t>),</w:t>
      </w:r>
    </w:p>
    <w:p w14:paraId="52300BEC" w14:textId="77777777" w:rsidR="00A4053C" w:rsidRPr="00A4053C" w:rsidRDefault="00A4053C" w:rsidP="00A4053C">
      <w:pPr>
        <w:rPr>
          <w:rFonts w:ascii="Verdana" w:eastAsia="Times New Roman" w:hAnsi="Verdana" w:cs="Times New Roman"/>
          <w:color w:val="000000"/>
          <w:sz w:val="18"/>
          <w:szCs w:val="18"/>
          <w:lang w:val="fr-FR" w:eastAsia="fr-FR"/>
        </w:rPr>
      </w:pPr>
      <w:r w:rsidRPr="00A4053C">
        <w:rPr>
          <w:rFonts w:ascii="Verdana" w:eastAsia="Times New Roman" w:hAnsi="Verdana" w:cs="Times New Roman"/>
          <w:color w:val="000000"/>
          <w:sz w:val="20"/>
          <w:szCs w:val="20"/>
          <w:lang w:val="fr-FR" w:eastAsia="fr-FR"/>
        </w:rPr>
        <w:t>Association des Marocains en France (</w:t>
      </w:r>
      <w:r w:rsidRPr="00A4053C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val="fr-FR" w:eastAsia="fr-FR"/>
        </w:rPr>
        <w:t>AMF</w:t>
      </w:r>
      <w:r w:rsidRPr="00A4053C">
        <w:rPr>
          <w:rFonts w:ascii="Verdana" w:eastAsia="Times New Roman" w:hAnsi="Verdana" w:cs="Times New Roman"/>
          <w:color w:val="000000"/>
          <w:sz w:val="20"/>
          <w:szCs w:val="20"/>
          <w:lang w:val="fr-FR" w:eastAsia="fr-FR"/>
        </w:rPr>
        <w:t>),</w:t>
      </w:r>
    </w:p>
    <w:p w14:paraId="1846347A" w14:textId="77777777" w:rsidR="00A4053C" w:rsidRPr="00A4053C" w:rsidRDefault="00A4053C" w:rsidP="00A4053C">
      <w:pPr>
        <w:rPr>
          <w:rFonts w:ascii="Verdana" w:eastAsia="Times New Roman" w:hAnsi="Verdana" w:cs="Times New Roman"/>
          <w:color w:val="000000"/>
          <w:sz w:val="18"/>
          <w:szCs w:val="18"/>
          <w:lang w:val="fr-FR" w:eastAsia="fr-FR"/>
        </w:rPr>
      </w:pPr>
      <w:r w:rsidRPr="00A4053C">
        <w:rPr>
          <w:rFonts w:ascii="Verdana" w:eastAsia="Times New Roman" w:hAnsi="Verdana" w:cs="Times New Roman"/>
          <w:color w:val="000000"/>
          <w:sz w:val="20"/>
          <w:szCs w:val="20"/>
          <w:lang w:val="fr-FR" w:eastAsia="fr-FR"/>
        </w:rPr>
        <w:t>Association de défense des droits de l’homme au Maroc (</w:t>
      </w:r>
      <w:r w:rsidRPr="00A4053C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val="fr-FR" w:eastAsia="fr-FR"/>
        </w:rPr>
        <w:t>ASDHOM</w:t>
      </w:r>
      <w:r w:rsidRPr="00A4053C">
        <w:rPr>
          <w:rFonts w:ascii="Verdana" w:eastAsia="Times New Roman" w:hAnsi="Verdana" w:cs="Times New Roman"/>
          <w:color w:val="000000"/>
          <w:sz w:val="20"/>
          <w:szCs w:val="20"/>
          <w:lang w:val="fr-FR" w:eastAsia="fr-FR"/>
        </w:rPr>
        <w:t>), </w:t>
      </w:r>
    </w:p>
    <w:p w14:paraId="5857FAB2" w14:textId="77777777" w:rsidR="00A4053C" w:rsidRPr="00A4053C" w:rsidRDefault="00A4053C" w:rsidP="00A4053C">
      <w:pPr>
        <w:rPr>
          <w:rFonts w:ascii="Verdana" w:eastAsia="Times New Roman" w:hAnsi="Verdana" w:cs="Times New Roman"/>
          <w:color w:val="000000"/>
          <w:sz w:val="18"/>
          <w:szCs w:val="18"/>
          <w:lang w:val="fr-FR" w:eastAsia="fr-FR"/>
        </w:rPr>
      </w:pPr>
      <w:r w:rsidRPr="00A4053C">
        <w:rPr>
          <w:rFonts w:ascii="Verdana" w:eastAsia="Times New Roman" w:hAnsi="Verdana" w:cs="Times New Roman"/>
          <w:color w:val="000000"/>
          <w:sz w:val="20"/>
          <w:szCs w:val="20"/>
          <w:lang w:val="fr-FR" w:eastAsia="fr-FR"/>
        </w:rPr>
        <w:t>Collectif algérien en France </w:t>
      </w:r>
      <w:r w:rsidRPr="00A4053C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val="fr-FR" w:eastAsia="fr-FR"/>
        </w:rPr>
        <w:t>ACDA</w:t>
      </w:r>
      <w:r w:rsidRPr="00A4053C">
        <w:rPr>
          <w:rFonts w:ascii="Verdana" w:eastAsia="Times New Roman" w:hAnsi="Verdana" w:cs="Times New Roman"/>
          <w:color w:val="000000"/>
          <w:sz w:val="20"/>
          <w:szCs w:val="20"/>
          <w:lang w:val="fr-FR" w:eastAsia="fr-FR"/>
        </w:rPr>
        <w:t> (Agir pour le changement et la démocratie en Algérie),</w:t>
      </w:r>
    </w:p>
    <w:p w14:paraId="4239585A" w14:textId="77777777" w:rsidR="00A4053C" w:rsidRPr="00A4053C" w:rsidRDefault="00A4053C" w:rsidP="00A4053C">
      <w:pPr>
        <w:rPr>
          <w:rFonts w:ascii="Verdana" w:eastAsia="Times New Roman" w:hAnsi="Verdana" w:cs="Times New Roman"/>
          <w:color w:val="000000"/>
          <w:sz w:val="18"/>
          <w:szCs w:val="18"/>
          <w:lang w:val="fr-FR" w:eastAsia="fr-FR"/>
        </w:rPr>
      </w:pPr>
      <w:r w:rsidRPr="00A4053C">
        <w:rPr>
          <w:rFonts w:ascii="Verdana" w:eastAsia="Times New Roman" w:hAnsi="Verdana" w:cs="Times New Roman"/>
          <w:color w:val="000000"/>
          <w:sz w:val="20"/>
          <w:szCs w:val="20"/>
          <w:lang w:val="fr-FR" w:eastAsia="fr-FR"/>
        </w:rPr>
        <w:t>Fédération des Tunisiens pour une citoyenneté des deux rives (</w:t>
      </w:r>
      <w:r w:rsidRPr="00A4053C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val="fr-FR" w:eastAsia="fr-FR"/>
        </w:rPr>
        <w:t>FTCR</w:t>
      </w:r>
      <w:r w:rsidRPr="00A4053C">
        <w:rPr>
          <w:rFonts w:ascii="Verdana" w:eastAsia="Times New Roman" w:hAnsi="Verdana" w:cs="Times New Roman"/>
          <w:color w:val="000000"/>
          <w:sz w:val="20"/>
          <w:szCs w:val="20"/>
          <w:lang w:val="fr-FR" w:eastAsia="fr-FR"/>
        </w:rPr>
        <w:t>),</w:t>
      </w:r>
    </w:p>
    <w:p w14:paraId="2CFF5ECC" w14:textId="77777777" w:rsidR="00A4053C" w:rsidRPr="00A4053C" w:rsidRDefault="00A4053C" w:rsidP="00A4053C">
      <w:pPr>
        <w:rPr>
          <w:rFonts w:ascii="Verdana" w:eastAsia="Times New Roman" w:hAnsi="Verdana" w:cs="Times New Roman"/>
          <w:color w:val="000000"/>
          <w:sz w:val="18"/>
          <w:szCs w:val="18"/>
          <w:lang w:val="fr-FR" w:eastAsia="fr-FR"/>
        </w:rPr>
      </w:pPr>
      <w:r w:rsidRPr="00A4053C">
        <w:rPr>
          <w:rFonts w:ascii="Verdana" w:eastAsia="Times New Roman" w:hAnsi="Verdana" w:cs="Times New Roman"/>
          <w:color w:val="000000"/>
          <w:sz w:val="20"/>
          <w:szCs w:val="20"/>
          <w:lang w:val="fr-FR" w:eastAsia="fr-FR"/>
        </w:rPr>
        <w:t>Comité pour le respect des libertés et des droits de l’homme en Tunisie (</w:t>
      </w:r>
      <w:r w:rsidRPr="00A4053C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val="fr-FR" w:eastAsia="fr-FR"/>
        </w:rPr>
        <w:t>CRLDHT</w:t>
      </w:r>
      <w:r w:rsidRPr="00A4053C">
        <w:rPr>
          <w:rFonts w:ascii="Verdana" w:eastAsia="Times New Roman" w:hAnsi="Verdana" w:cs="Times New Roman"/>
          <w:color w:val="000000"/>
          <w:sz w:val="20"/>
          <w:szCs w:val="20"/>
          <w:lang w:val="fr-FR" w:eastAsia="fr-FR"/>
        </w:rPr>
        <w:t>), </w:t>
      </w:r>
    </w:p>
    <w:p w14:paraId="5BE47360" w14:textId="77777777" w:rsidR="00A4053C" w:rsidRPr="00A4053C" w:rsidRDefault="00A4053C" w:rsidP="00A4053C">
      <w:pPr>
        <w:rPr>
          <w:rFonts w:ascii="Verdana" w:eastAsia="Times New Roman" w:hAnsi="Verdana" w:cs="Times New Roman"/>
          <w:color w:val="000000"/>
          <w:sz w:val="18"/>
          <w:szCs w:val="18"/>
          <w:lang w:val="fr-FR" w:eastAsia="fr-FR"/>
        </w:rPr>
      </w:pPr>
      <w:r w:rsidRPr="00A4053C">
        <w:rPr>
          <w:rFonts w:ascii="Verdana" w:eastAsia="Times New Roman" w:hAnsi="Verdana" w:cs="Times New Roman"/>
          <w:color w:val="000000"/>
          <w:sz w:val="20"/>
          <w:szCs w:val="20"/>
          <w:lang w:val="fr-FR" w:eastAsia="fr-FR"/>
        </w:rPr>
        <w:t>Fédération des amis de Figuig (</w:t>
      </w:r>
      <w:r w:rsidRPr="00A4053C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val="fr-FR" w:eastAsia="fr-FR"/>
        </w:rPr>
        <w:t>FAF</w:t>
      </w:r>
      <w:r w:rsidRPr="00A4053C">
        <w:rPr>
          <w:rFonts w:ascii="Verdana" w:eastAsia="Times New Roman" w:hAnsi="Verdana" w:cs="Times New Roman"/>
          <w:color w:val="000000"/>
          <w:sz w:val="20"/>
          <w:szCs w:val="20"/>
          <w:lang w:val="fr-FR" w:eastAsia="fr-FR"/>
        </w:rPr>
        <w:t>), </w:t>
      </w:r>
    </w:p>
    <w:p w14:paraId="662B1DB6" w14:textId="77777777" w:rsidR="00A4053C" w:rsidRPr="00A4053C" w:rsidRDefault="00A4053C" w:rsidP="00A4053C">
      <w:pPr>
        <w:rPr>
          <w:rFonts w:ascii="Verdana" w:eastAsia="Times New Roman" w:hAnsi="Verdana" w:cs="Times New Roman"/>
          <w:color w:val="000000"/>
          <w:sz w:val="18"/>
          <w:szCs w:val="18"/>
          <w:lang w:val="fr-FR" w:eastAsia="fr-FR"/>
        </w:rPr>
      </w:pPr>
      <w:r w:rsidRPr="00A4053C">
        <w:rPr>
          <w:rFonts w:ascii="Verdana" w:eastAsia="Times New Roman" w:hAnsi="Verdana" w:cs="Times New Roman"/>
          <w:color w:val="000000"/>
          <w:sz w:val="20"/>
          <w:szCs w:val="20"/>
          <w:lang w:val="fr-FR" w:eastAsia="fr-FR"/>
        </w:rPr>
        <w:t>Association des travailleurs maghrébins de France (</w:t>
      </w:r>
      <w:r w:rsidRPr="00A4053C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val="fr-FR" w:eastAsia="fr-FR"/>
        </w:rPr>
        <w:t>ATMF</w:t>
      </w:r>
      <w:r w:rsidRPr="00A4053C">
        <w:rPr>
          <w:rFonts w:ascii="Verdana" w:eastAsia="Times New Roman" w:hAnsi="Verdana" w:cs="Times New Roman"/>
          <w:color w:val="000000"/>
          <w:sz w:val="20"/>
          <w:szCs w:val="20"/>
          <w:lang w:val="fr-FR" w:eastAsia="fr-FR"/>
        </w:rPr>
        <w:t>),</w:t>
      </w:r>
    </w:p>
    <w:p w14:paraId="1F1FC847" w14:textId="77777777" w:rsidR="00A4053C" w:rsidRPr="00A4053C" w:rsidRDefault="00A4053C" w:rsidP="00A4053C">
      <w:pPr>
        <w:rPr>
          <w:rFonts w:ascii="Verdana" w:eastAsia="Times New Roman" w:hAnsi="Verdana" w:cs="Times New Roman"/>
          <w:color w:val="000000"/>
          <w:sz w:val="18"/>
          <w:szCs w:val="18"/>
          <w:lang w:val="fr-FR" w:eastAsia="fr-FR"/>
        </w:rPr>
      </w:pPr>
      <w:r w:rsidRPr="00A4053C">
        <w:rPr>
          <w:rFonts w:ascii="Verdana" w:eastAsia="Times New Roman" w:hAnsi="Verdana" w:cs="Times New Roman"/>
          <w:color w:val="000000"/>
          <w:sz w:val="20"/>
          <w:szCs w:val="20"/>
          <w:lang w:val="fr-FR" w:eastAsia="fr-FR"/>
        </w:rPr>
        <w:t>Comité de vigilance pour la démocratie en Tunisie (Belgique),  </w:t>
      </w:r>
    </w:p>
    <w:p w14:paraId="21531A9F" w14:textId="77777777" w:rsidR="00A4053C" w:rsidRPr="00A4053C" w:rsidRDefault="00A4053C" w:rsidP="00A4053C">
      <w:pPr>
        <w:rPr>
          <w:rFonts w:ascii="Verdana" w:eastAsia="Times New Roman" w:hAnsi="Verdana" w:cs="Times New Roman"/>
          <w:color w:val="000000"/>
          <w:sz w:val="18"/>
          <w:szCs w:val="18"/>
          <w:lang w:val="fr-FR" w:eastAsia="fr-FR"/>
        </w:rPr>
      </w:pPr>
      <w:r w:rsidRPr="00A4053C">
        <w:rPr>
          <w:rFonts w:ascii="Verdana" w:eastAsia="Times New Roman" w:hAnsi="Verdana" w:cs="Times New Roman"/>
          <w:color w:val="000000"/>
          <w:sz w:val="20"/>
          <w:szCs w:val="20"/>
          <w:lang w:val="fr-FR" w:eastAsia="fr-FR"/>
        </w:rPr>
        <w:t xml:space="preserve">Centre </w:t>
      </w:r>
      <w:proofErr w:type="spellStart"/>
      <w:r w:rsidRPr="00A4053C">
        <w:rPr>
          <w:rFonts w:ascii="Verdana" w:eastAsia="Times New Roman" w:hAnsi="Verdana" w:cs="Times New Roman"/>
          <w:color w:val="000000"/>
          <w:sz w:val="20"/>
          <w:szCs w:val="20"/>
          <w:lang w:val="fr-FR" w:eastAsia="fr-FR"/>
        </w:rPr>
        <w:t>Euromed</w:t>
      </w:r>
      <w:proofErr w:type="spellEnd"/>
      <w:r w:rsidRPr="00A4053C">
        <w:rPr>
          <w:rFonts w:ascii="Verdana" w:eastAsia="Times New Roman" w:hAnsi="Verdana" w:cs="Times New Roman"/>
          <w:color w:val="000000"/>
          <w:sz w:val="20"/>
          <w:szCs w:val="20"/>
          <w:lang w:val="fr-FR" w:eastAsia="fr-FR"/>
        </w:rPr>
        <w:t xml:space="preserve"> migration et développement </w:t>
      </w:r>
      <w:r w:rsidRPr="00A4053C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val="fr-FR" w:eastAsia="fr-FR"/>
        </w:rPr>
        <w:t>EMCEMO</w:t>
      </w:r>
      <w:r w:rsidRPr="00A4053C">
        <w:rPr>
          <w:rFonts w:ascii="Verdana" w:eastAsia="Times New Roman" w:hAnsi="Verdana" w:cs="Times New Roman"/>
          <w:color w:val="000000"/>
          <w:sz w:val="20"/>
          <w:szCs w:val="20"/>
          <w:lang w:val="fr-FR" w:eastAsia="fr-FR"/>
        </w:rPr>
        <w:t> (Pays-Bas), </w:t>
      </w:r>
    </w:p>
    <w:p w14:paraId="0C30FC8A" w14:textId="77777777" w:rsidR="00A4053C" w:rsidRPr="00A4053C" w:rsidRDefault="00A4053C" w:rsidP="00A4053C">
      <w:pPr>
        <w:rPr>
          <w:rFonts w:ascii="Verdana" w:eastAsia="Times New Roman" w:hAnsi="Verdana" w:cs="Times New Roman"/>
          <w:color w:val="000000"/>
          <w:sz w:val="18"/>
          <w:szCs w:val="18"/>
          <w:lang w:val="fr-FR" w:eastAsia="fr-FR"/>
        </w:rPr>
      </w:pPr>
      <w:r w:rsidRPr="00A4053C">
        <w:rPr>
          <w:rFonts w:ascii="Verdana" w:eastAsia="Times New Roman" w:hAnsi="Verdana" w:cs="Times New Roman"/>
          <w:color w:val="000000"/>
          <w:sz w:val="20"/>
          <w:szCs w:val="20"/>
          <w:lang w:val="fr-FR" w:eastAsia="fr-FR"/>
        </w:rPr>
        <w:lastRenderedPageBreak/>
        <w:t>Association </w:t>
      </w:r>
      <w:proofErr w:type="spellStart"/>
      <w:r w:rsidRPr="00A4053C">
        <w:rPr>
          <w:rFonts w:ascii="Verdana" w:eastAsia="Times New Roman" w:hAnsi="Verdana" w:cs="Times New Roman"/>
          <w:color w:val="000000"/>
          <w:sz w:val="20"/>
          <w:szCs w:val="20"/>
          <w:lang w:val="fr-FR" w:eastAsia="fr-FR"/>
        </w:rPr>
        <w:t>Na'oura</w:t>
      </w:r>
      <w:proofErr w:type="spellEnd"/>
      <w:r w:rsidRPr="00A4053C">
        <w:rPr>
          <w:rFonts w:ascii="Verdana" w:eastAsia="Times New Roman" w:hAnsi="Verdana" w:cs="Times New Roman"/>
          <w:color w:val="000000"/>
          <w:sz w:val="20"/>
          <w:szCs w:val="20"/>
          <w:lang w:val="fr-FR" w:eastAsia="fr-FR"/>
        </w:rPr>
        <w:t xml:space="preserve"> (Belgique), </w:t>
      </w:r>
    </w:p>
    <w:p w14:paraId="4E54E524" w14:textId="77777777" w:rsidR="00A4053C" w:rsidRPr="00A4053C" w:rsidRDefault="00A4053C" w:rsidP="00A4053C">
      <w:pPr>
        <w:rPr>
          <w:rFonts w:ascii="Verdana" w:eastAsia="Times New Roman" w:hAnsi="Verdana" w:cs="Times New Roman"/>
          <w:color w:val="000000"/>
          <w:sz w:val="18"/>
          <w:szCs w:val="18"/>
          <w:lang w:val="fr-FR" w:eastAsia="fr-FR"/>
        </w:rPr>
      </w:pPr>
      <w:r w:rsidRPr="00A4053C">
        <w:rPr>
          <w:rFonts w:ascii="Verdana" w:eastAsia="Times New Roman" w:hAnsi="Verdana" w:cs="Times New Roman"/>
          <w:color w:val="000000"/>
          <w:sz w:val="20"/>
          <w:szCs w:val="20"/>
          <w:lang w:val="fr-FR" w:eastAsia="fr-FR"/>
        </w:rPr>
        <w:t>Plateforme euro-marocaine </w:t>
      </w:r>
      <w:r w:rsidRPr="00A4053C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val="fr-FR" w:eastAsia="fr-FR"/>
        </w:rPr>
        <w:t>MDCD</w:t>
      </w:r>
      <w:r w:rsidRPr="00A4053C">
        <w:rPr>
          <w:rFonts w:ascii="Verdana" w:eastAsia="Times New Roman" w:hAnsi="Verdana" w:cs="Times New Roman"/>
          <w:color w:val="000000"/>
          <w:sz w:val="20"/>
          <w:szCs w:val="20"/>
          <w:lang w:val="fr-FR" w:eastAsia="fr-FR"/>
        </w:rPr>
        <w:t>, </w:t>
      </w:r>
    </w:p>
    <w:p w14:paraId="29E779F6" w14:textId="77777777" w:rsidR="00A4053C" w:rsidRPr="00A4053C" w:rsidRDefault="00A4053C" w:rsidP="00A4053C">
      <w:pPr>
        <w:rPr>
          <w:rFonts w:ascii="Verdana" w:eastAsia="Times New Roman" w:hAnsi="Verdana" w:cs="Times New Roman"/>
          <w:color w:val="000000"/>
          <w:sz w:val="18"/>
          <w:szCs w:val="18"/>
          <w:lang w:val="fr-FR" w:eastAsia="fr-FR"/>
        </w:rPr>
      </w:pPr>
      <w:r w:rsidRPr="00A4053C">
        <w:rPr>
          <w:rFonts w:ascii="Verdana" w:eastAsia="Times New Roman" w:hAnsi="Verdana" w:cs="Times New Roman"/>
          <w:color w:val="000000"/>
          <w:sz w:val="20"/>
          <w:szCs w:val="20"/>
          <w:lang w:val="fr-FR" w:eastAsia="fr-FR"/>
        </w:rPr>
        <w:t>Association des Tunisiens en France (</w:t>
      </w:r>
      <w:r w:rsidRPr="00A4053C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val="fr-FR" w:eastAsia="fr-FR"/>
        </w:rPr>
        <w:t>ATF</w:t>
      </w:r>
      <w:r w:rsidRPr="00A4053C">
        <w:rPr>
          <w:rFonts w:ascii="Verdana" w:eastAsia="Times New Roman" w:hAnsi="Verdana" w:cs="Times New Roman"/>
          <w:color w:val="000000"/>
          <w:sz w:val="20"/>
          <w:szCs w:val="20"/>
          <w:lang w:val="fr-FR" w:eastAsia="fr-FR"/>
        </w:rPr>
        <w:t>), </w:t>
      </w:r>
    </w:p>
    <w:p w14:paraId="303E8AB7" w14:textId="77777777" w:rsidR="00A4053C" w:rsidRPr="00A4053C" w:rsidRDefault="00A4053C" w:rsidP="00A4053C">
      <w:pPr>
        <w:rPr>
          <w:rFonts w:ascii="Verdana" w:eastAsia="Times New Roman" w:hAnsi="Verdana" w:cs="Times New Roman"/>
          <w:color w:val="000000"/>
          <w:sz w:val="18"/>
          <w:szCs w:val="18"/>
          <w:lang w:val="fr-FR" w:eastAsia="fr-FR"/>
        </w:rPr>
      </w:pPr>
      <w:r w:rsidRPr="00A4053C">
        <w:rPr>
          <w:rFonts w:ascii="Verdana" w:eastAsia="Times New Roman" w:hAnsi="Verdana" w:cs="Times New Roman"/>
          <w:color w:val="000000"/>
          <w:sz w:val="20"/>
          <w:szCs w:val="20"/>
          <w:lang w:val="fr-FR" w:eastAsia="fr-FR"/>
        </w:rPr>
        <w:t>Forum marocain Vérité et justice-France (</w:t>
      </w:r>
      <w:r w:rsidRPr="00A4053C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val="fr-FR" w:eastAsia="fr-FR"/>
        </w:rPr>
        <w:t>FMVJ-F</w:t>
      </w:r>
      <w:r w:rsidRPr="00A4053C">
        <w:rPr>
          <w:rFonts w:ascii="Verdana" w:eastAsia="Times New Roman" w:hAnsi="Verdana" w:cs="Times New Roman"/>
          <w:color w:val="000000"/>
          <w:sz w:val="20"/>
          <w:szCs w:val="20"/>
          <w:lang w:val="fr-FR" w:eastAsia="fr-FR"/>
        </w:rPr>
        <w:t>), </w:t>
      </w:r>
    </w:p>
    <w:p w14:paraId="6A5C58BB" w14:textId="77777777" w:rsidR="00A4053C" w:rsidRPr="00A4053C" w:rsidRDefault="00A4053C" w:rsidP="00A4053C">
      <w:pPr>
        <w:rPr>
          <w:rFonts w:ascii="Verdana" w:eastAsia="Times New Roman" w:hAnsi="Verdana" w:cs="Times New Roman"/>
          <w:color w:val="000000"/>
          <w:sz w:val="18"/>
          <w:szCs w:val="18"/>
          <w:lang w:val="fr-FR" w:eastAsia="fr-FR"/>
        </w:rPr>
      </w:pPr>
      <w:r w:rsidRPr="00A4053C">
        <w:rPr>
          <w:rFonts w:ascii="Verdana" w:eastAsia="Times New Roman" w:hAnsi="Verdana" w:cs="Times New Roman"/>
          <w:color w:val="000000"/>
          <w:sz w:val="20"/>
          <w:szCs w:val="20"/>
          <w:lang w:val="fr-FR" w:eastAsia="fr-FR"/>
        </w:rPr>
        <w:t>Forum citoyen solidaire des Marocains en Europe (</w:t>
      </w:r>
      <w:r w:rsidRPr="00A4053C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val="fr-FR" w:eastAsia="fr-FR"/>
        </w:rPr>
        <w:t>FCSME</w:t>
      </w:r>
      <w:r w:rsidRPr="00A4053C">
        <w:rPr>
          <w:rFonts w:ascii="Verdana" w:eastAsia="Times New Roman" w:hAnsi="Verdana" w:cs="Times New Roman"/>
          <w:color w:val="000000"/>
          <w:sz w:val="20"/>
          <w:szCs w:val="20"/>
          <w:lang w:val="fr-FR" w:eastAsia="fr-FR"/>
        </w:rPr>
        <w:t>), </w:t>
      </w:r>
    </w:p>
    <w:p w14:paraId="73C4FE5C" w14:textId="77777777" w:rsidR="00A4053C" w:rsidRPr="00A4053C" w:rsidRDefault="00A4053C" w:rsidP="00A4053C">
      <w:pPr>
        <w:rPr>
          <w:rFonts w:ascii="Verdana" w:eastAsia="Times New Roman" w:hAnsi="Verdana" w:cs="Times New Roman"/>
          <w:color w:val="000000"/>
          <w:sz w:val="18"/>
          <w:szCs w:val="18"/>
          <w:lang w:val="fr-FR" w:eastAsia="fr-FR"/>
        </w:rPr>
      </w:pPr>
      <w:r w:rsidRPr="00A4053C">
        <w:rPr>
          <w:rFonts w:ascii="Verdana" w:eastAsia="Times New Roman" w:hAnsi="Verdana" w:cs="Times New Roman"/>
          <w:color w:val="000000"/>
          <w:sz w:val="20"/>
          <w:szCs w:val="20"/>
          <w:lang w:val="fr-FR" w:eastAsia="fr-FR"/>
        </w:rPr>
        <w:t xml:space="preserve">Réseau </w:t>
      </w:r>
      <w:proofErr w:type="spellStart"/>
      <w:r w:rsidRPr="00A4053C">
        <w:rPr>
          <w:rFonts w:ascii="Verdana" w:eastAsia="Times New Roman" w:hAnsi="Verdana" w:cs="Times New Roman"/>
          <w:color w:val="000000"/>
          <w:sz w:val="20"/>
          <w:szCs w:val="20"/>
          <w:lang w:val="fr-FR" w:eastAsia="fr-FR"/>
        </w:rPr>
        <w:t>Euromed</w:t>
      </w:r>
      <w:proofErr w:type="spellEnd"/>
      <w:r w:rsidRPr="00A4053C">
        <w:rPr>
          <w:rFonts w:ascii="Verdana" w:eastAsia="Times New Roman" w:hAnsi="Verdana" w:cs="Times New Roman"/>
          <w:color w:val="000000"/>
          <w:sz w:val="20"/>
          <w:szCs w:val="20"/>
          <w:lang w:val="fr-FR" w:eastAsia="fr-FR"/>
        </w:rPr>
        <w:t xml:space="preserve"> France (</w:t>
      </w:r>
      <w:r w:rsidRPr="00A4053C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val="fr-FR" w:eastAsia="fr-FR"/>
        </w:rPr>
        <w:t>REF</w:t>
      </w:r>
      <w:r w:rsidRPr="00A4053C">
        <w:rPr>
          <w:rFonts w:ascii="Verdana" w:eastAsia="Times New Roman" w:hAnsi="Verdana" w:cs="Times New Roman"/>
          <w:color w:val="000000"/>
          <w:sz w:val="20"/>
          <w:szCs w:val="20"/>
          <w:lang w:val="fr-FR" w:eastAsia="fr-FR"/>
        </w:rPr>
        <w:t>),</w:t>
      </w:r>
    </w:p>
    <w:p w14:paraId="675EF5FF" w14:textId="77777777" w:rsidR="00A4053C" w:rsidRPr="00A4053C" w:rsidRDefault="00A4053C" w:rsidP="00A4053C">
      <w:pPr>
        <w:rPr>
          <w:rFonts w:ascii="Verdana" w:eastAsia="Times New Roman" w:hAnsi="Verdana" w:cs="Times New Roman"/>
          <w:color w:val="000000"/>
          <w:sz w:val="18"/>
          <w:szCs w:val="18"/>
          <w:lang w:val="fr-FR" w:eastAsia="fr-FR"/>
        </w:rPr>
      </w:pPr>
      <w:r w:rsidRPr="00A4053C">
        <w:rPr>
          <w:rFonts w:ascii="Verdana" w:eastAsia="Times New Roman" w:hAnsi="Verdana" w:cs="Times New Roman"/>
          <w:color w:val="000000"/>
          <w:sz w:val="20"/>
          <w:szCs w:val="20"/>
          <w:lang w:val="fr-FR" w:eastAsia="fr-FR"/>
        </w:rPr>
        <w:t>Association Femmes plurielles,</w:t>
      </w:r>
    </w:p>
    <w:p w14:paraId="41102B1A" w14:textId="77777777" w:rsidR="00A4053C" w:rsidRPr="00A4053C" w:rsidRDefault="00A4053C" w:rsidP="00A4053C">
      <w:pPr>
        <w:rPr>
          <w:rFonts w:ascii="Verdana" w:eastAsia="Times New Roman" w:hAnsi="Verdana" w:cs="Times New Roman"/>
          <w:color w:val="000000"/>
          <w:sz w:val="18"/>
          <w:szCs w:val="18"/>
          <w:lang w:val="fr-FR" w:eastAsia="fr-FR"/>
        </w:rPr>
      </w:pPr>
      <w:r w:rsidRPr="00A4053C">
        <w:rPr>
          <w:rFonts w:ascii="Verdana" w:eastAsia="Times New Roman" w:hAnsi="Verdana" w:cs="Times New Roman"/>
          <w:color w:val="000000"/>
          <w:sz w:val="20"/>
          <w:szCs w:val="20"/>
          <w:lang w:val="fr-FR" w:eastAsia="fr-FR"/>
        </w:rPr>
        <w:t>Collectif de femmes algériennes en France </w:t>
      </w:r>
      <w:r w:rsidRPr="00A4053C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val="fr-FR" w:eastAsia="fr-FR"/>
        </w:rPr>
        <w:t>APEL-Egalité</w:t>
      </w:r>
      <w:r w:rsidRPr="00A4053C">
        <w:rPr>
          <w:rFonts w:ascii="Verdana" w:eastAsia="Times New Roman" w:hAnsi="Verdana" w:cs="Times New Roman"/>
          <w:color w:val="000000"/>
          <w:sz w:val="20"/>
          <w:szCs w:val="20"/>
          <w:lang w:val="fr-FR" w:eastAsia="fr-FR"/>
        </w:rPr>
        <w:t>, </w:t>
      </w:r>
    </w:p>
    <w:p w14:paraId="24525AC4" w14:textId="77777777" w:rsidR="00A4053C" w:rsidRPr="00A4053C" w:rsidRDefault="00A4053C" w:rsidP="00A4053C">
      <w:pPr>
        <w:rPr>
          <w:rFonts w:ascii="Verdana" w:eastAsia="Times New Roman" w:hAnsi="Verdana" w:cs="Times New Roman"/>
          <w:color w:val="000000"/>
          <w:sz w:val="18"/>
          <w:szCs w:val="18"/>
          <w:lang w:val="fr-FR" w:eastAsia="fr-FR"/>
        </w:rPr>
      </w:pPr>
      <w:r w:rsidRPr="00A4053C">
        <w:rPr>
          <w:rFonts w:ascii="Verdana" w:eastAsia="Times New Roman" w:hAnsi="Verdana" w:cs="Times New Roman"/>
          <w:color w:val="000000"/>
          <w:sz w:val="20"/>
          <w:szCs w:val="20"/>
          <w:lang w:val="fr-FR" w:eastAsia="fr-FR"/>
        </w:rPr>
        <w:t>Coordination des sans-papiers (</w:t>
      </w:r>
      <w:r w:rsidRPr="00A4053C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val="fr-FR" w:eastAsia="fr-FR"/>
        </w:rPr>
        <w:t>CSP 75</w:t>
      </w:r>
      <w:r w:rsidRPr="00A4053C">
        <w:rPr>
          <w:rFonts w:ascii="Verdana" w:eastAsia="Times New Roman" w:hAnsi="Verdana" w:cs="Times New Roman"/>
          <w:color w:val="000000"/>
          <w:sz w:val="20"/>
          <w:szCs w:val="20"/>
          <w:lang w:val="fr-FR" w:eastAsia="fr-FR"/>
        </w:rPr>
        <w:t>),</w:t>
      </w:r>
    </w:p>
    <w:p w14:paraId="0670CE46" w14:textId="77777777" w:rsidR="00A4053C" w:rsidRPr="00A4053C" w:rsidRDefault="00A4053C" w:rsidP="00A4053C">
      <w:pPr>
        <w:rPr>
          <w:rFonts w:ascii="Verdana" w:eastAsia="Times New Roman" w:hAnsi="Verdana" w:cs="Times New Roman"/>
          <w:color w:val="000000"/>
          <w:sz w:val="18"/>
          <w:szCs w:val="18"/>
          <w:lang w:val="fr-FR" w:eastAsia="fr-FR"/>
        </w:rPr>
      </w:pPr>
      <w:r w:rsidRPr="00A4053C">
        <w:rPr>
          <w:rFonts w:ascii="Verdana" w:eastAsia="Times New Roman" w:hAnsi="Verdana" w:cs="Times New Roman"/>
          <w:color w:val="000000"/>
          <w:sz w:val="20"/>
          <w:szCs w:val="20"/>
          <w:lang w:val="fr-FR" w:eastAsia="fr-FR"/>
        </w:rPr>
        <w:t>Coordination internationale des sans-papiers (</w:t>
      </w:r>
      <w:r w:rsidRPr="00A4053C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val="fr-FR" w:eastAsia="fr-FR"/>
        </w:rPr>
        <w:t>CISPM</w:t>
      </w:r>
      <w:r w:rsidRPr="00A4053C">
        <w:rPr>
          <w:rFonts w:ascii="Verdana" w:eastAsia="Times New Roman" w:hAnsi="Verdana" w:cs="Times New Roman"/>
          <w:color w:val="000000"/>
          <w:sz w:val="20"/>
          <w:szCs w:val="20"/>
          <w:lang w:val="fr-FR" w:eastAsia="fr-FR"/>
        </w:rPr>
        <w:t>),</w:t>
      </w:r>
    </w:p>
    <w:p w14:paraId="30A60855" w14:textId="77777777" w:rsidR="00A4053C" w:rsidRPr="00A4053C" w:rsidRDefault="00A4053C" w:rsidP="00A4053C">
      <w:pPr>
        <w:rPr>
          <w:rFonts w:ascii="Verdana" w:eastAsia="Times New Roman" w:hAnsi="Verdana" w:cs="Times New Roman"/>
          <w:color w:val="000000"/>
          <w:sz w:val="18"/>
          <w:szCs w:val="18"/>
          <w:lang w:val="fr-FR" w:eastAsia="fr-FR"/>
        </w:rPr>
      </w:pPr>
      <w:r w:rsidRPr="00A4053C">
        <w:rPr>
          <w:rFonts w:ascii="Verdana" w:eastAsia="Times New Roman" w:hAnsi="Verdana" w:cs="Times New Roman"/>
          <w:color w:val="000000"/>
          <w:sz w:val="20"/>
          <w:szCs w:val="20"/>
          <w:lang w:val="fr-FR" w:eastAsia="fr-FR"/>
        </w:rPr>
        <w:t>Union des étudiants algériens en France (</w:t>
      </w:r>
      <w:r w:rsidRPr="00A4053C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val="fr-FR" w:eastAsia="fr-FR"/>
        </w:rPr>
        <w:t>UEAF</w:t>
      </w:r>
      <w:r w:rsidRPr="00A4053C">
        <w:rPr>
          <w:rFonts w:ascii="Verdana" w:eastAsia="Times New Roman" w:hAnsi="Verdana" w:cs="Times New Roman"/>
          <w:color w:val="000000"/>
          <w:sz w:val="20"/>
          <w:szCs w:val="20"/>
          <w:lang w:val="fr-FR" w:eastAsia="fr-FR"/>
        </w:rPr>
        <w:t>),</w:t>
      </w:r>
    </w:p>
    <w:p w14:paraId="6C9A617E" w14:textId="77777777" w:rsidR="00A4053C" w:rsidRPr="00A4053C" w:rsidRDefault="00A4053C" w:rsidP="00A4053C">
      <w:pPr>
        <w:rPr>
          <w:rFonts w:ascii="Verdana" w:eastAsia="Times New Roman" w:hAnsi="Verdana" w:cs="Times New Roman"/>
          <w:color w:val="000000"/>
          <w:sz w:val="18"/>
          <w:szCs w:val="18"/>
          <w:lang w:val="fr-FR" w:eastAsia="fr-FR"/>
        </w:rPr>
      </w:pPr>
      <w:r w:rsidRPr="00A4053C">
        <w:rPr>
          <w:rFonts w:ascii="Verdana" w:eastAsia="Times New Roman" w:hAnsi="Verdana" w:cs="Times New Roman"/>
          <w:color w:val="000000"/>
          <w:sz w:val="20"/>
          <w:szCs w:val="20"/>
          <w:lang w:val="fr-FR" w:eastAsia="fr-FR"/>
        </w:rPr>
        <w:t>Forum Citoyenneté Palestine,</w:t>
      </w:r>
    </w:p>
    <w:p w14:paraId="799B1CF3" w14:textId="77777777" w:rsidR="00A4053C" w:rsidRPr="00A4053C" w:rsidRDefault="00A4053C" w:rsidP="00A4053C">
      <w:pPr>
        <w:rPr>
          <w:rFonts w:ascii="Verdana" w:eastAsia="Times New Roman" w:hAnsi="Verdana" w:cs="Times New Roman"/>
          <w:color w:val="000000"/>
          <w:sz w:val="18"/>
          <w:szCs w:val="18"/>
          <w:lang w:val="fr-FR" w:eastAsia="fr-FR"/>
        </w:rPr>
      </w:pPr>
      <w:proofErr w:type="spellStart"/>
      <w:r w:rsidRPr="00A4053C">
        <w:rPr>
          <w:rFonts w:ascii="Verdana" w:eastAsia="Times New Roman" w:hAnsi="Verdana" w:cs="Times New Roman"/>
          <w:color w:val="000000"/>
          <w:sz w:val="20"/>
          <w:szCs w:val="20"/>
          <w:lang w:val="fr-FR" w:eastAsia="fr-FR"/>
        </w:rPr>
        <w:t>Souria</w:t>
      </w:r>
      <w:proofErr w:type="spellEnd"/>
      <w:r w:rsidRPr="00A4053C">
        <w:rPr>
          <w:rFonts w:ascii="Verdana" w:eastAsia="Times New Roman" w:hAnsi="Verdana" w:cs="Times New Roman"/>
          <w:color w:val="000000"/>
          <w:sz w:val="20"/>
          <w:szCs w:val="20"/>
          <w:lang w:val="fr-FR" w:eastAsia="fr-FR"/>
        </w:rPr>
        <w:t xml:space="preserve"> </w:t>
      </w:r>
      <w:proofErr w:type="spellStart"/>
      <w:r w:rsidRPr="00A4053C">
        <w:rPr>
          <w:rFonts w:ascii="Verdana" w:eastAsia="Times New Roman" w:hAnsi="Verdana" w:cs="Times New Roman"/>
          <w:color w:val="000000"/>
          <w:sz w:val="20"/>
          <w:szCs w:val="20"/>
          <w:lang w:val="fr-FR" w:eastAsia="fr-FR"/>
        </w:rPr>
        <w:t>Houria</w:t>
      </w:r>
      <w:proofErr w:type="spellEnd"/>
      <w:r w:rsidRPr="00A4053C">
        <w:rPr>
          <w:rFonts w:ascii="Verdana" w:eastAsia="Times New Roman" w:hAnsi="Verdana" w:cs="Times New Roman"/>
          <w:color w:val="000000"/>
          <w:sz w:val="20"/>
          <w:szCs w:val="20"/>
          <w:lang w:val="fr-FR" w:eastAsia="fr-FR"/>
        </w:rPr>
        <w:t>.</w:t>
      </w:r>
    </w:p>
    <w:p w14:paraId="4EB291FC" w14:textId="77777777" w:rsidR="00A4053C" w:rsidRPr="001742E3" w:rsidRDefault="00A4053C" w:rsidP="00A4053C">
      <w:pPr>
        <w:jc w:val="both"/>
        <w:rPr>
          <w:rFonts w:asciiTheme="majorHAnsi" w:hAnsiTheme="majorHAnsi"/>
          <w:b/>
          <w:bCs/>
          <w:lang w:val="es-ES_tradnl"/>
        </w:rPr>
      </w:pPr>
      <w:bookmarkStart w:id="0" w:name="_GoBack"/>
      <w:bookmarkEnd w:id="0"/>
    </w:p>
    <w:p w14:paraId="33974631" w14:textId="77777777" w:rsidR="004E4296" w:rsidRDefault="004E4296"/>
    <w:sectPr w:rsidR="004E4296" w:rsidSect="00CA425F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Monaco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53C"/>
    <w:rsid w:val="004E4296"/>
    <w:rsid w:val="00783422"/>
    <w:rsid w:val="00A40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A1B4FE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053C"/>
    <w:rPr>
      <w:rFonts w:eastAsiaTheme="minorEastAsia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182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75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6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0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1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2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13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1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5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7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2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5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1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17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6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7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2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2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1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492</Words>
  <Characters>2712</Characters>
  <Application>Microsoft Macintosh Word</Application>
  <DocSecurity>0</DocSecurity>
  <Lines>22</Lines>
  <Paragraphs>6</Paragraphs>
  <ScaleCrop>false</ScaleCrop>
  <LinksUpToDate>false</LinksUpToDate>
  <CharactersWithSpaces>3198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de Microsoft Office</dc:creator>
  <cp:keywords/>
  <dc:description/>
  <cp:lastModifiedBy>Utilisateur de Microsoft Office</cp:lastModifiedBy>
  <cp:revision>1</cp:revision>
  <dcterms:created xsi:type="dcterms:W3CDTF">2017-05-05T15:07:00Z</dcterms:created>
  <dcterms:modified xsi:type="dcterms:W3CDTF">2017-05-05T15:08:00Z</dcterms:modified>
</cp:coreProperties>
</file>